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DI SERVIZI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TURIN UNIVERSITY CULTURE COLLECTION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modulo va compilato e inviato alla Turin University Culture Collection all’attenzione del Responsabile della TUCC, Prof.ssa Giovanna Cristina Varese, tramite posta elettronica (vedere contatti a pié di pagina).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.0000000000000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Richiesta di servizi e di consulenza/assistenza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(Nome e Cognome): 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legale rappresentante/responsabile di laboratorio dell’Istituto/Ditta: 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in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.0000000000000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PI: __________________________             CF: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richiede i seguenti servizi alla TUCC: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055.0" w:type="dxa"/>
        <w:jc w:val="left"/>
        <w:tblInd w:w="562.0" w:type="dxa"/>
        <w:tblLayout w:type="fixed"/>
        <w:tblLook w:val="0400"/>
      </w:tblPr>
      <w:tblGrid>
        <w:gridCol w:w="6096"/>
        <w:gridCol w:w="2959"/>
        <w:tblGridChange w:id="0">
          <w:tblGrid>
            <w:gridCol w:w="6096"/>
            <w:gridCol w:w="295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Dettagli e commenti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2.0000000000000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56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Responsabile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prega di inviare tramite posta elettronica all’indirizzo </w:t>
      </w:r>
      <w:hyperlink r:id="rId7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info.mut@unito.it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all’attenzione del Responsabile scientifico della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TUCC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Prof.ssa Giovanna Cristina Varese, Università degli Studi di Torino, Dipartimento di Scienze della Vita e Biologia dei Sistemi, Viale Mattioli 25, 10125 Torino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rFonts w:ascii="Times" w:cs="Times" w:eastAsia="Times" w:hAnsi="Times"/>
          <w:color w:val="80808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color w:val="808080"/>
          <w:sz w:val="20"/>
          <w:szCs w:val="20"/>
          <w:rtl w:val="0"/>
        </w:rPr>
        <w:t xml:space="preserve">Ed. 01 Rev 00 Validità dal 01/01/2024</w:t>
      </w:r>
    </w:p>
    <w:sectPr>
      <w:headerReference r:id="rId8" w:type="default"/>
      <w:headerReference r:id="rId9" w:type="first"/>
      <w:footerReference r:id="rId10" w:type="default"/>
      <w:footerReference r:id="rId11" w:type="first"/>
      <w:footerReference r:id="rId12" w:type="even"/>
      <w:pgSz w:h="16840" w:w="11900" w:orient="portrait"/>
      <w:pgMar w:bottom="1134" w:top="3402" w:left="1701" w:right="1134" w:header="1429" w:footer="91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392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right="36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69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Dipartimento di Scienze della Vita e Biologia dei Sistemi - MUT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before="60" w:lineRule="auto"/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Viale Mattioli, 25 - 10125 Torino (TO), Italia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1470" w:firstLine="0"/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Fonts w:ascii="Tahoma" w:cs="Tahoma" w:eastAsia="Tahoma" w:hAnsi="Tahoma"/>
        <w:color w:val="000000"/>
        <w:sz w:val="18"/>
        <w:szCs w:val="18"/>
        <w:rtl w:val="0"/>
      </w:rPr>
      <w:t xml:space="preserve">Mail </w:t>
    </w:r>
    <w:hyperlink r:id="rId1">
      <w:r w:rsidDel="00000000" w:rsidR="00000000" w:rsidRPr="00000000">
        <w:rPr>
          <w:rFonts w:ascii="Times" w:cs="Times" w:eastAsia="Times" w:hAnsi="Times"/>
          <w:color w:val="0000ff"/>
          <w:sz w:val="20"/>
          <w:szCs w:val="20"/>
          <w:u w:val="single"/>
          <w:rtl w:val="0"/>
        </w:rPr>
        <w:t xml:space="preserve">info.mut@unito.it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4035"/>
          <wp:effectExtent b="0" l="0" r="0" t="0"/>
          <wp:wrapNone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069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420" w:firstLine="0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 w:val="1"/>
    <w:rsid w:val="00291F4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 w:val="1"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81E07"/>
    <w:rPr>
      <w:color w:val="605e5c"/>
      <w:shd w:color="auto" w:fill="e1dfdd" w:val="clear"/>
    </w:rPr>
  </w:style>
  <w:style w:type="paragraph" w:styleId="Corpotesto">
    <w:name w:val="Body Text"/>
    <w:basedOn w:val="Normale"/>
    <w:link w:val="CorpotestoCarattere"/>
    <w:uiPriority w:val="1"/>
    <w:qFormat w:val="1"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eastAsia="en-US" w:val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548E7"/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D319B8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Carpredefinitoparagrafo"/>
    <w:rsid w:val="00D319B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.mut@unito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info.mut@unito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1BQcgWVvdmUOEHBX+fhVspZcw==">CgMxLjA4AHIhMVpwNWM2TXFKRXVwTElERGpHSC1kS1oxSEdLVkYtbG44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2024-02-22T11:37:00Z</dcterms:created>
  <dc:creator>Microsoft Office User</dc:creator>
</cp:coreProperties>
</file>